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85" w:rsidRPr="00C37081" w:rsidRDefault="00164B1B" w:rsidP="004C1C85">
      <w:pPr>
        <w:ind w:right="-27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</w:rPr>
        <w:t>S6</w:t>
      </w:r>
      <w:r w:rsidR="004C1C85" w:rsidRPr="00C37081">
        <w:rPr>
          <w:rFonts w:ascii="Arial" w:hAnsi="Arial" w:cs="Arial"/>
          <w:b/>
          <w:sz w:val="22"/>
        </w:rPr>
        <w:t xml:space="preserve"> </w:t>
      </w:r>
      <w:r w:rsidR="004C1C85" w:rsidRPr="00C37081">
        <w:rPr>
          <w:rFonts w:ascii="Arial" w:eastAsia="Calibri" w:hAnsi="Arial" w:cs="Arial"/>
          <w:b/>
          <w:sz w:val="22"/>
          <w:szCs w:val="24"/>
        </w:rPr>
        <w:t>Table</w:t>
      </w:r>
      <w:r w:rsidR="00854FB9">
        <w:rPr>
          <w:rFonts w:ascii="Arial" w:eastAsia="Calibri" w:hAnsi="Arial" w:cs="Arial"/>
          <w:b/>
          <w:sz w:val="22"/>
          <w:szCs w:val="24"/>
        </w:rPr>
        <w:t>.</w:t>
      </w:r>
      <w:r w:rsidR="004C1C85" w:rsidRPr="00C37081">
        <w:rPr>
          <w:rFonts w:ascii="Arial" w:hAnsi="Arial" w:cs="Arial"/>
          <w:b/>
          <w:sz w:val="22"/>
        </w:rPr>
        <w:t xml:space="preserve"> Pearson correlation coefficients between various dietary indices  </w:t>
      </w:r>
    </w:p>
    <w:tbl>
      <w:tblPr>
        <w:tblStyle w:val="TableGrid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8"/>
        <w:gridCol w:w="954"/>
        <w:gridCol w:w="954"/>
        <w:gridCol w:w="954"/>
        <w:gridCol w:w="954"/>
        <w:gridCol w:w="954"/>
        <w:gridCol w:w="954"/>
      </w:tblGrid>
      <w:tr w:rsidR="0078373E" w:rsidRPr="00226493" w:rsidTr="00DF42F9"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PDI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hPDI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aMED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aHEI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DASH</w:t>
            </w:r>
          </w:p>
        </w:tc>
      </w:tr>
      <w:tr w:rsidR="0073461A" w:rsidRPr="00226493" w:rsidTr="003765CB">
        <w:tc>
          <w:tcPr>
            <w:tcW w:w="7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61A" w:rsidRPr="00226493" w:rsidRDefault="0073461A" w:rsidP="00FC31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493">
              <w:rPr>
                <w:rFonts w:ascii="Arial" w:hAnsi="Arial" w:cs="Arial"/>
                <w:b/>
                <w:sz w:val="20"/>
                <w:szCs w:val="20"/>
              </w:rPr>
              <w:t xml:space="preserve">Nurses’ Health Study </w:t>
            </w:r>
          </w:p>
        </w:tc>
      </w:tr>
      <w:tr w:rsidR="0078373E" w:rsidRPr="00226493" w:rsidTr="00DF42F9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PDI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53107D" w:rsidP="00FC3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–0.11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</w:tr>
      <w:tr w:rsidR="0078373E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hPDI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 xml:space="preserve">0.21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53107D" w:rsidP="00FC3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3E4326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8373E" w:rsidRPr="00226493" w:rsidRDefault="0078373E" w:rsidP="00FC31E1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</w:tr>
      <w:tr w:rsidR="003E4326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uPDI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–0.60</w:t>
            </w:r>
          </w:p>
        </w:tc>
      </w:tr>
      <w:tr w:rsidR="003E4326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</w:tr>
      <w:tr w:rsidR="003E4326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aHEI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3E4326" w:rsidRPr="00226493" w:rsidTr="00DF42F9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DASH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73461A" w:rsidRPr="00226493" w:rsidTr="005D3E18">
        <w:tc>
          <w:tcPr>
            <w:tcW w:w="7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61A" w:rsidRPr="00226493" w:rsidRDefault="0073461A" w:rsidP="003E43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493">
              <w:rPr>
                <w:rFonts w:ascii="Arial" w:hAnsi="Arial" w:cs="Arial"/>
                <w:b/>
                <w:sz w:val="20"/>
                <w:szCs w:val="20"/>
              </w:rPr>
              <w:t>Nurses’ Health Study 2</w:t>
            </w:r>
          </w:p>
        </w:tc>
      </w:tr>
      <w:tr w:rsidR="003E4326" w:rsidRPr="00226493" w:rsidTr="00DF42F9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PDI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–0.21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3E4326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hPDI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 xml:space="preserve">0.26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E4326" w:rsidRPr="00226493" w:rsidRDefault="003E4326" w:rsidP="003E4326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uPDI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–0.58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aHEI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DASH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73461A" w:rsidRPr="00226493" w:rsidTr="007D02A6">
        <w:tc>
          <w:tcPr>
            <w:tcW w:w="7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61A" w:rsidRPr="00226493" w:rsidRDefault="0073461A" w:rsidP="003775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6493">
              <w:rPr>
                <w:rFonts w:ascii="Arial" w:hAnsi="Arial" w:cs="Arial"/>
                <w:b/>
                <w:sz w:val="20"/>
                <w:szCs w:val="20"/>
              </w:rPr>
              <w:t>Health Professionals Follow-Up Study</w:t>
            </w:r>
          </w:p>
        </w:tc>
      </w:tr>
      <w:tr w:rsidR="003775E7" w:rsidRPr="00226493" w:rsidTr="00DF42F9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PDI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0B4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–0.1</w:t>
            </w:r>
            <w:r w:rsidR="000B41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hPDI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 xml:space="preserve">0.32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0B4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–0.3</w:t>
            </w:r>
            <w:r w:rsidR="000B41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uPDI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0B4168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0B4168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0B4168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0B4168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0B4168" w:rsidP="0037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–0.52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aMED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0B4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</w:t>
            </w:r>
            <w:r w:rsidR="000B416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6493">
              <w:rPr>
                <w:rFonts w:ascii="Arial" w:hAnsi="Arial" w:cs="Arial"/>
                <w:sz w:val="20"/>
                <w:szCs w:val="20"/>
              </w:rPr>
              <w:t>aHEI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0B4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</w:t>
            </w:r>
            <w:r w:rsidR="000B416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</w:tr>
      <w:tr w:rsidR="003775E7" w:rsidRPr="00226493" w:rsidTr="00DF42F9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DASH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0B4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–0.</w:t>
            </w:r>
            <w:r w:rsidR="000B416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5E7" w:rsidRPr="00226493" w:rsidRDefault="003775E7" w:rsidP="003775E7">
            <w:pPr>
              <w:rPr>
                <w:rFonts w:ascii="Arial" w:hAnsi="Arial" w:cs="Arial"/>
                <w:sz w:val="20"/>
                <w:szCs w:val="20"/>
              </w:rPr>
            </w:pPr>
            <w:r w:rsidRPr="00226493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</w:tbl>
    <w:p w:rsidR="004C1C85" w:rsidRPr="00312CA4" w:rsidRDefault="004C1C85" w:rsidP="004C1C85">
      <w:pPr>
        <w:ind w:right="-630"/>
        <w:rPr>
          <w:rFonts w:ascii="Arial" w:hAnsi="Arial" w:cs="Arial"/>
          <w:i/>
          <w:sz w:val="16"/>
        </w:rPr>
      </w:pPr>
      <w:r w:rsidRPr="00312CA4">
        <w:rPr>
          <w:rFonts w:ascii="Arial" w:hAnsi="Arial" w:cs="Arial"/>
        </w:rPr>
        <w:br w:type="textWrapping" w:clear="all"/>
      </w:r>
      <w:r w:rsidR="00854FB9">
        <w:rPr>
          <w:rFonts w:ascii="Arial" w:hAnsi="Arial" w:cs="Arial"/>
          <w:i/>
          <w:sz w:val="16"/>
        </w:rPr>
        <w:t>p-</w:t>
      </w:r>
      <w:bookmarkStart w:id="0" w:name="_GoBack"/>
      <w:bookmarkEnd w:id="0"/>
      <w:r w:rsidR="00854FB9">
        <w:rPr>
          <w:rFonts w:ascii="Arial" w:hAnsi="Arial" w:cs="Arial"/>
          <w:i/>
          <w:sz w:val="16"/>
        </w:rPr>
        <w:t>V</w:t>
      </w:r>
      <w:r w:rsidRPr="00312CA4">
        <w:rPr>
          <w:rFonts w:ascii="Arial" w:hAnsi="Arial" w:cs="Arial"/>
          <w:i/>
          <w:sz w:val="16"/>
        </w:rPr>
        <w:t xml:space="preserve">alue &lt;0.001 for all correlation coefficients </w:t>
      </w:r>
    </w:p>
    <w:p w:rsidR="004C1C85" w:rsidRDefault="004C1C85" w:rsidP="004C1C85">
      <w:pPr>
        <w:ind w:right="-630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Abbreviations: </w:t>
      </w:r>
      <w:r w:rsidRPr="00312CA4">
        <w:rPr>
          <w:rFonts w:ascii="Arial" w:hAnsi="Arial" w:cs="Arial"/>
          <w:i/>
          <w:sz w:val="16"/>
        </w:rPr>
        <w:t xml:space="preserve">PDI, Overall Plant-based Diet Index; </w:t>
      </w:r>
      <w:r>
        <w:rPr>
          <w:rFonts w:ascii="Arial" w:hAnsi="Arial" w:cs="Arial"/>
          <w:i/>
          <w:sz w:val="16"/>
        </w:rPr>
        <w:t>hPDI</w:t>
      </w:r>
      <w:r w:rsidRPr="00312CA4">
        <w:rPr>
          <w:rFonts w:ascii="Arial" w:hAnsi="Arial" w:cs="Arial"/>
          <w:i/>
          <w:sz w:val="16"/>
        </w:rPr>
        <w:t xml:space="preserve">, </w:t>
      </w:r>
      <w:r>
        <w:rPr>
          <w:rFonts w:ascii="Arial" w:hAnsi="Arial" w:cs="Arial"/>
          <w:i/>
          <w:sz w:val="16"/>
        </w:rPr>
        <w:t>Healthful</w:t>
      </w:r>
      <w:r w:rsidRPr="00312CA4">
        <w:rPr>
          <w:rFonts w:ascii="Arial" w:hAnsi="Arial" w:cs="Arial"/>
          <w:i/>
          <w:sz w:val="16"/>
        </w:rPr>
        <w:t xml:space="preserve"> Plant-based Diet Index; </w:t>
      </w:r>
    </w:p>
    <w:p w:rsidR="00410CFB" w:rsidRDefault="00410CFB" w:rsidP="004C1C85">
      <w:pPr>
        <w:ind w:right="-630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uPDI</w:t>
      </w:r>
      <w:r w:rsidRPr="00312CA4">
        <w:rPr>
          <w:rFonts w:ascii="Arial" w:hAnsi="Arial" w:cs="Arial"/>
          <w:i/>
          <w:sz w:val="16"/>
        </w:rPr>
        <w:t xml:space="preserve">, </w:t>
      </w:r>
      <w:r>
        <w:rPr>
          <w:rFonts w:ascii="Arial" w:hAnsi="Arial" w:cs="Arial"/>
          <w:i/>
          <w:sz w:val="16"/>
        </w:rPr>
        <w:t>Unhealthful</w:t>
      </w:r>
      <w:r w:rsidRPr="00312CA4">
        <w:rPr>
          <w:rFonts w:ascii="Arial" w:hAnsi="Arial" w:cs="Arial"/>
          <w:i/>
          <w:sz w:val="16"/>
        </w:rPr>
        <w:t xml:space="preserve"> Plant-based Diet Index;</w:t>
      </w:r>
      <w:r>
        <w:rPr>
          <w:rFonts w:ascii="Arial" w:hAnsi="Arial" w:cs="Arial"/>
          <w:i/>
          <w:sz w:val="16"/>
        </w:rPr>
        <w:t xml:space="preserve"> </w:t>
      </w:r>
      <w:proofErr w:type="spellStart"/>
      <w:r w:rsidR="004C1C85" w:rsidRPr="00312CA4">
        <w:rPr>
          <w:rFonts w:ascii="Arial" w:hAnsi="Arial" w:cs="Arial"/>
          <w:i/>
          <w:sz w:val="16"/>
        </w:rPr>
        <w:t>aMED</w:t>
      </w:r>
      <w:proofErr w:type="spellEnd"/>
      <w:r w:rsidR="004C1C85" w:rsidRPr="00312CA4">
        <w:rPr>
          <w:rFonts w:ascii="Arial" w:hAnsi="Arial" w:cs="Arial"/>
          <w:i/>
          <w:sz w:val="16"/>
        </w:rPr>
        <w:t xml:space="preserve">, Alternate Mediterranean Dietary Pattern; </w:t>
      </w:r>
    </w:p>
    <w:p w:rsidR="004C1C85" w:rsidRPr="00312CA4" w:rsidRDefault="004C1C85" w:rsidP="004C1C85">
      <w:pPr>
        <w:ind w:right="-630"/>
        <w:rPr>
          <w:rFonts w:ascii="Arial" w:hAnsi="Arial" w:cs="Arial"/>
          <w:i/>
          <w:sz w:val="16"/>
        </w:rPr>
      </w:pPr>
      <w:proofErr w:type="spellStart"/>
      <w:r w:rsidRPr="00312CA4">
        <w:rPr>
          <w:rFonts w:ascii="Arial" w:hAnsi="Arial" w:cs="Arial"/>
          <w:i/>
          <w:sz w:val="16"/>
        </w:rPr>
        <w:t>aHEI</w:t>
      </w:r>
      <w:proofErr w:type="spellEnd"/>
      <w:r w:rsidRPr="00312CA4">
        <w:rPr>
          <w:rFonts w:ascii="Arial" w:hAnsi="Arial" w:cs="Arial"/>
          <w:i/>
          <w:sz w:val="16"/>
        </w:rPr>
        <w:t xml:space="preserve">, Alternate Healthy Eating Index; DASH, Dietary Approaches to Stop Hypertension </w:t>
      </w:r>
    </w:p>
    <w:p w:rsidR="00875A39" w:rsidRDefault="00854FB9"/>
    <w:sectPr w:rsidR="0087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85"/>
    <w:rsid w:val="000B4168"/>
    <w:rsid w:val="00164B1B"/>
    <w:rsid w:val="002D64D0"/>
    <w:rsid w:val="003775E7"/>
    <w:rsid w:val="003E4326"/>
    <w:rsid w:val="00410CFB"/>
    <w:rsid w:val="004C1C85"/>
    <w:rsid w:val="0053107D"/>
    <w:rsid w:val="006B4978"/>
    <w:rsid w:val="0073461A"/>
    <w:rsid w:val="0078373E"/>
    <w:rsid w:val="00854FB9"/>
    <w:rsid w:val="00912540"/>
    <w:rsid w:val="00A56807"/>
    <w:rsid w:val="00B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8D50"/>
  <w15:docId w15:val="{1645A24D-31AB-4ED2-A78A-D68D02F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1C85"/>
    <w:pPr>
      <w:spacing w:after="0" w:line="240" w:lineRule="auto"/>
    </w:pPr>
    <w:rPr>
      <w:rFonts w:ascii="Cambria" w:hAnsi="Cambria" w:cs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4C1C85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ambikasatija</dc:creator>
  <cp:lastModifiedBy>ambikasatija</cp:lastModifiedBy>
  <cp:revision>3</cp:revision>
  <dcterms:created xsi:type="dcterms:W3CDTF">2016-05-18T22:08:00Z</dcterms:created>
  <dcterms:modified xsi:type="dcterms:W3CDTF">2016-05-18T22:09:00Z</dcterms:modified>
</cp:coreProperties>
</file>